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4819" w:leader="none"/>
          <w:tab w:val="left" w:pos="9638" w:leader="none"/>
        </w:tabs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Båring Asperup Vandværk</w:t>
      </w:r>
    </w:p>
    <w:p>
      <w:pPr>
        <w:tabs>
          <w:tab w:val="left" w:pos="4819" w:leader="none"/>
          <w:tab w:val="left" w:pos="9638" w:leader="none"/>
        </w:tabs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819" w:leader="none"/>
          <w:tab w:val="left" w:pos="9638" w:leader="none"/>
        </w:tabs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36"/>
        <w:gridCol w:w="3391"/>
        <w:gridCol w:w="576"/>
        <w:gridCol w:w="5351"/>
      </w:tblGrid>
      <w:tr>
        <w:trPr>
          <w:trHeight w:val="1" w:hRule="atLeast"/>
          <w:jc w:val="left"/>
        </w:trPr>
        <w:tc>
          <w:tcPr>
            <w:tcW w:w="39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1. Vandmålernr.</w:t>
            </w:r>
          </w:p>
        </w:tc>
        <w:tc>
          <w:tcPr>
            <w:tcW w:w="59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Forbrugsadresse</w:t>
            </w:r>
          </w:p>
        </w:tc>
      </w:tr>
      <w:tr>
        <w:trPr>
          <w:trHeight w:val="1134" w:hRule="auto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0" w:after="2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SKAL UDFYLDES</w:t>
            </w:r>
          </w:p>
        </w:tc>
        <w:tc>
          <w:tcPr>
            <w:tcW w:w="3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0" w:after="2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SKAL UDFYLDES</w:t>
            </w:r>
          </w:p>
        </w:tc>
        <w:tc>
          <w:tcPr>
            <w:tcW w:w="5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2. Hvilken mediumkategori mener I at jeres virksomhed/institution/ejendom er placeret i?</w:t>
            </w:r>
          </w:p>
        </w:tc>
      </w:tr>
      <w:tr>
        <w:trPr>
          <w:trHeight w:val="1134" w:hRule="auto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0" w:after="2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SKAL UDFYLDES</w:t>
            </w:r>
          </w:p>
        </w:tc>
        <w:tc>
          <w:tcPr>
            <w:tcW w:w="93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Kontakt evt. Jeres VVS installatør</w:t>
            </w:r>
          </w:p>
        </w:tc>
      </w:tr>
      <w:tr>
        <w:trPr>
          <w:trHeight w:val="1" w:hRule="atLeast"/>
          <w:jc w:val="left"/>
        </w:trPr>
        <w:tc>
          <w:tcPr>
            <w:tcW w:w="98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2.a. Hvilken kategori tilbagestrømningssikring er der i vandinstallationen?</w:t>
            </w:r>
          </w:p>
        </w:tc>
      </w:tr>
      <w:tr>
        <w:trPr>
          <w:trHeight w:val="1134" w:hRule="auto"/>
          <w:jc w:val="left"/>
        </w:trPr>
        <w:tc>
          <w:tcPr>
            <w:tcW w:w="98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2.b. Hvilken model tilbagestrømningssikring er der i vandinstallationen?</w:t>
            </w:r>
          </w:p>
        </w:tc>
      </w:tr>
      <w:tr>
        <w:trPr>
          <w:trHeight w:val="1134" w:hRule="auto"/>
          <w:jc w:val="left"/>
        </w:trPr>
        <w:tc>
          <w:tcPr>
            <w:tcW w:w="98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2.c. Hvornår er tilbagestrømningssikringen monteret?</w:t>
            </w:r>
          </w:p>
        </w:tc>
      </w:tr>
      <w:tr>
        <w:trPr>
          <w:trHeight w:val="851" w:hRule="auto"/>
          <w:jc w:val="left"/>
        </w:trPr>
        <w:tc>
          <w:tcPr>
            <w:tcW w:w="98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2.d. Hvilken VVS-installatør har monteret tilbagestrømningssikringen?</w:t>
            </w:r>
          </w:p>
        </w:tc>
      </w:tr>
      <w:tr>
        <w:trPr>
          <w:trHeight w:val="1134" w:hRule="auto"/>
          <w:jc w:val="left"/>
        </w:trPr>
        <w:tc>
          <w:tcPr>
            <w:tcW w:w="98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tabs>
                <w:tab w:val="left" w:pos="4819" w:leader="none"/>
                <w:tab w:val="left" w:pos="9638" w:leader="none"/>
                <w:tab w:val="left" w:pos="8293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2.e. Hvad gøres for at sikre, at tilbagestrømningssikringen virker?</w:t>
            </w:r>
          </w:p>
        </w:tc>
      </w:tr>
      <w:tr>
        <w:trPr>
          <w:trHeight w:val="1418" w:hRule="auto"/>
          <w:jc w:val="left"/>
        </w:trPr>
        <w:tc>
          <w:tcPr>
            <w:tcW w:w="98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Kontrol / afprøvning</w:t>
            </w:r>
          </w:p>
        </w:tc>
      </w:tr>
      <w:tr>
        <w:trPr>
          <w:trHeight w:val="1" w:hRule="atLeast"/>
          <w:jc w:val="left"/>
        </w:trPr>
        <w:tc>
          <w:tcPr>
            <w:tcW w:w="98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2.f. Mener I/du at tilbagestrømningssikringen i din virksomhed/ejendom lever op til gældende regler/love?</w:t>
            </w:r>
          </w:p>
        </w:tc>
      </w:tr>
      <w:tr>
        <w:trPr>
          <w:trHeight w:val="1134" w:hRule="auto"/>
          <w:jc w:val="left"/>
        </w:trPr>
        <w:tc>
          <w:tcPr>
            <w:tcW w:w="98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  <w:tab/>
              <w:t xml:space="preserve">Hvad anvendes vandet til, og sker der tilsætning af ”stoffer” inden tapning af vandet?</w:t>
            </w:r>
          </w:p>
        </w:tc>
      </w:tr>
      <w:tr>
        <w:trPr>
          <w:trHeight w:val="1701" w:hRule="auto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0" w:after="2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SKAL UDFYLDES</w:t>
            </w:r>
          </w:p>
        </w:tc>
        <w:tc>
          <w:tcPr>
            <w:tcW w:w="93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  <w:tab/>
              <w:t xml:space="preserve">Er der trykforøgende udstyr tilsluttet vandinstallationen?</w:t>
            </w:r>
          </w:p>
        </w:tc>
      </w:tr>
      <w:tr>
        <w:trPr>
          <w:trHeight w:val="1701" w:hRule="auto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0" w:after="2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SKAL UDFYLDES</w:t>
            </w:r>
          </w:p>
        </w:tc>
        <w:tc>
          <w:tcPr>
            <w:tcW w:w="93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  <w:tab/>
              <w:t xml:space="preserve">Hvis din virksomhed er et landbrug, og der benyttes vandværksvand i forbindelse med sprøjtning, hvorledes tappes vandet?</w:t>
            </w:r>
          </w:p>
        </w:tc>
      </w:tr>
      <w:tr>
        <w:trPr>
          <w:trHeight w:val="1701" w:hRule="auto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0" w:after="2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SKAL UDFYLDES HVIS LANDBRUG</w:t>
            </w:r>
          </w:p>
        </w:tc>
        <w:tc>
          <w:tcPr>
            <w:tcW w:w="93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Evt. beskrivelse af indretning   tankanlæg:</w:t>
            </w:r>
          </w:p>
        </w:tc>
      </w:tr>
      <w:tr>
        <w:trPr>
          <w:trHeight w:val="1" w:hRule="atLeast"/>
          <w:jc w:val="left"/>
        </w:trPr>
        <w:tc>
          <w:tcPr>
            <w:tcW w:w="98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6. Dato</w:t>
            </w:r>
          </w:p>
        </w:tc>
      </w:tr>
      <w:tr>
        <w:trPr>
          <w:trHeight w:val="1134" w:hRule="auto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0" w:after="2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SKAL UDFYLDES</w:t>
            </w:r>
          </w:p>
        </w:tc>
        <w:tc>
          <w:tcPr>
            <w:tcW w:w="93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7. Underskrift</w:t>
            </w:r>
          </w:p>
        </w:tc>
      </w:tr>
      <w:tr>
        <w:trPr>
          <w:trHeight w:val="1701" w:hRule="auto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0" w:after="2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SKAL UDFYLDES</w:t>
            </w:r>
          </w:p>
        </w:tc>
        <w:tc>
          <w:tcPr>
            <w:tcW w:w="93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pageBreakBefore w:val="true"/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Vejledning</w:t>
      </w:r>
    </w:p>
    <w:p>
      <w:pPr>
        <w:numPr>
          <w:ilvl w:val="0"/>
          <w:numId w:val="93"/>
        </w:numPr>
        <w:tabs>
          <w:tab w:val="left" w:pos="360" w:leader="none"/>
        </w:tabs>
        <w:spacing w:before="20" w:after="20" w:line="240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Vandmålernr. / Forbrugsadresse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Anfør nummeret på vandmåleren samt adressen på ejendommen.</w:t>
      </w:r>
    </w:p>
    <w:p>
      <w:pPr>
        <w:numPr>
          <w:ilvl w:val="0"/>
          <w:numId w:val="95"/>
        </w:numPr>
        <w:tabs>
          <w:tab w:val="left" w:pos="360" w:leader="none"/>
        </w:tabs>
        <w:spacing w:before="20" w:after="20" w:line="240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Hvilken mediumkategori mener I, at jeres virksomhed/institution/ejendom er placeret i?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Forbrugere inddeles i 5 mediumkategorier, når type af tilbagestrømningssikring skal vælges. Nedenstående tabel giver eksempler på de almindeligste forbrugertyper og eksempler på tapsteder.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392"/>
        <w:gridCol w:w="2727"/>
        <w:gridCol w:w="4820"/>
        <w:gridCol w:w="1984"/>
      </w:tblGrid>
      <w:tr>
        <w:trPr>
          <w:trHeight w:val="1" w:hRule="atLeast"/>
          <w:jc w:val="left"/>
        </w:trPr>
        <w:tc>
          <w:tcPr>
            <w:tcW w:w="31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Mediumkategori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Forbrugertype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Sikring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Vand til menneskeligt forbrug, som kommer fra vandledningsnet med drikkevand.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Parcelhus, boligblok, skole, kontor mv.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Kontraventil i måler.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Medium, som ikke medfører menneskelig sundhedsrisiko. Medium som er anerkendt egnet til menneskeligt forbrug, inklusive vand aftaget fra drikkevandssystem, som kan have gennemgået et skift i smag, lugt, farve og temperatur (opvarmning eller køling).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Slagterforretning, Cafeteria, Hotelkøkken, Virksomheder der eksempelvis blander vandet med næringsmidler (suppe, juice, syltetøj eller alkohol). Hvis der anvendes desinfektionsmidler til rengøring skal installationen sikres som kategori 4.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Kontrollerbar kontraventil.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Medium, som medfører nogen menneskelig sundhedsrisiko som følge af tilstedeværelsen af et eller flere skadelige stoffer.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Installationer med blødgøringsanlæg, eksempelvis fjernvarmecentraler og tandlæger.</w:t>
            </w:r>
          </w:p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Eksempler på tapsteder:</w:t>
            </w:r>
          </w:p>
          <w:p>
            <w:pPr>
              <w:numPr>
                <w:ilvl w:val="0"/>
                <w:numId w:val="111"/>
              </w:numPr>
              <w:tabs>
                <w:tab w:val="left" w:pos="340" w:leader="none"/>
              </w:tabs>
              <w:spacing w:before="2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Påfyldning af varme- og ekspansions-systemer</w:t>
            </w:r>
          </w:p>
          <w:p>
            <w:pPr>
              <w:numPr>
                <w:ilvl w:val="0"/>
                <w:numId w:val="111"/>
              </w:numPr>
              <w:tabs>
                <w:tab w:val="left" w:pos="340" w:leader="none"/>
              </w:tabs>
              <w:spacing w:before="2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Påfyldning af kølesystemer</w:t>
            </w:r>
          </w:p>
          <w:p>
            <w:pPr>
              <w:numPr>
                <w:ilvl w:val="0"/>
                <w:numId w:val="111"/>
              </w:numPr>
              <w:tabs>
                <w:tab w:val="left" w:pos="340" w:leader="none"/>
              </w:tabs>
              <w:spacing w:before="2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Kølevæske for maskiner (3/4)</w:t>
            </w:r>
          </w:p>
          <w:p>
            <w:pPr>
              <w:numPr>
                <w:ilvl w:val="0"/>
                <w:numId w:val="111"/>
              </w:numPr>
              <w:tabs>
                <w:tab w:val="left" w:pos="340" w:leader="none"/>
              </w:tabs>
              <w:spacing w:before="2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Sprinklersystem (3/4)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Tilbagestrømningssikring med forskellige ikke-kontrollerbare trykzoner.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Medium, som medfører en menneskelig sundhedsrisiko som følge af tilstedeværelsen af et eller flere giftige eller meget giftige stoffer, eller et eller flere radioaktive, mutagne eller kræftfremkaldende stoffer.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Landbrug/gartnerier for den del der har med dosering af kemikalier og gødning at gøre, Medicinalvirksomheder, Galvaniseringsvirksomheder, Kemikalievirksomheder, der blander kemikalier med vand.</w:t>
            </w:r>
          </w:p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Eksempler på tapsteder:</w:t>
            </w:r>
          </w:p>
          <w:p>
            <w:pPr>
              <w:numPr>
                <w:ilvl w:val="0"/>
                <w:numId w:val="118"/>
              </w:numPr>
              <w:tabs>
                <w:tab w:val="left" w:pos="340" w:leader="none"/>
              </w:tabs>
              <w:spacing w:before="2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Procesvand</w:t>
            </w:r>
          </w:p>
          <w:p>
            <w:pPr>
              <w:numPr>
                <w:ilvl w:val="0"/>
                <w:numId w:val="118"/>
              </w:numPr>
              <w:tabs>
                <w:tab w:val="left" w:pos="340" w:leader="none"/>
              </w:tabs>
              <w:spacing w:before="2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Rengøring af procesrør CIP (4/5)</w:t>
            </w:r>
          </w:p>
          <w:p>
            <w:pPr>
              <w:numPr>
                <w:ilvl w:val="0"/>
                <w:numId w:val="118"/>
              </w:numPr>
              <w:tabs>
                <w:tab w:val="left" w:pos="340" w:leader="none"/>
              </w:tabs>
              <w:spacing w:before="2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Kemikaliedosering</w:t>
            </w:r>
          </w:p>
          <w:p>
            <w:pPr>
              <w:numPr>
                <w:ilvl w:val="0"/>
                <w:numId w:val="118"/>
              </w:numPr>
              <w:tabs>
                <w:tab w:val="left" w:pos="340" w:leader="none"/>
              </w:tabs>
              <w:spacing w:before="2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Galvaniseringsbade</w:t>
            </w:r>
          </w:p>
          <w:p>
            <w:pPr>
              <w:numPr>
                <w:ilvl w:val="0"/>
                <w:numId w:val="118"/>
              </w:numPr>
              <w:tabs>
                <w:tab w:val="left" w:pos="340" w:leader="none"/>
              </w:tabs>
              <w:spacing w:before="2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Kemisk rengøringsudstyr</w:t>
            </w:r>
          </w:p>
          <w:p>
            <w:pPr>
              <w:numPr>
                <w:ilvl w:val="0"/>
                <w:numId w:val="118"/>
              </w:numPr>
              <w:tabs>
                <w:tab w:val="left" w:pos="340" w:leader="none"/>
              </w:tabs>
              <w:spacing w:before="2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Laboratorium kemi</w:t>
            </w:r>
          </w:p>
          <w:p>
            <w:pPr>
              <w:numPr>
                <w:ilvl w:val="0"/>
                <w:numId w:val="118"/>
              </w:numPr>
              <w:tabs>
                <w:tab w:val="left" w:pos="340" w:leader="none"/>
              </w:tabs>
              <w:spacing w:before="2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Bilvask, automat-vaskehaller (tankstationer)</w:t>
            </w:r>
          </w:p>
          <w:p>
            <w:pPr>
              <w:numPr>
                <w:ilvl w:val="0"/>
                <w:numId w:val="118"/>
              </w:numPr>
              <w:tabs>
                <w:tab w:val="left" w:pos="340" w:leader="none"/>
              </w:tabs>
              <w:spacing w:before="2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Kemikaliedosering vandværk</w:t>
            </w:r>
          </w:p>
          <w:p>
            <w:pPr>
              <w:numPr>
                <w:ilvl w:val="0"/>
                <w:numId w:val="118"/>
              </w:numPr>
              <w:tabs>
                <w:tab w:val="left" w:pos="340" w:leader="none"/>
              </w:tabs>
              <w:spacing w:before="2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Nedgravet vandingsanlæg</w:t>
            </w:r>
          </w:p>
          <w:p>
            <w:pPr>
              <w:numPr>
                <w:ilvl w:val="0"/>
                <w:numId w:val="118"/>
              </w:numPr>
              <w:tabs>
                <w:tab w:val="left" w:pos="340" w:leader="none"/>
              </w:tabs>
              <w:spacing w:before="2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Industrikøkkener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Tilbagestrømningssikring med kontrollerbare trykzoner.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Medium, som medfører en menneskelig sundhedsrisiko som følge af tilstedeværelsen af mikrobiologiske elementer eller virus.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Anlæg til rensning af spildevand, Virksomheder med mikrobiologiske processer. Landbrugets avls- og driftsbygninger såfremt installationen ikke er verificeret til lavere kategori, svømmebade, kloakledninger til regn-og spildevand.</w:t>
            </w:r>
          </w:p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Eksempler på tapsteder:</w:t>
            </w:r>
          </w:p>
          <w:p>
            <w:pPr>
              <w:numPr>
                <w:ilvl w:val="0"/>
                <w:numId w:val="124"/>
              </w:numPr>
              <w:tabs>
                <w:tab w:val="left" w:pos="340" w:leader="none"/>
              </w:tabs>
              <w:spacing w:before="2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Afløbsvand</w:t>
            </w:r>
          </w:p>
          <w:p>
            <w:pPr>
              <w:numPr>
                <w:ilvl w:val="0"/>
                <w:numId w:val="124"/>
              </w:numPr>
              <w:tabs>
                <w:tab w:val="left" w:pos="340" w:leader="none"/>
              </w:tabs>
              <w:spacing w:before="2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Spuleslanger til afløbsledninger</w:t>
            </w:r>
          </w:p>
          <w:p>
            <w:pPr>
              <w:numPr>
                <w:ilvl w:val="0"/>
                <w:numId w:val="124"/>
              </w:numPr>
              <w:tabs>
                <w:tab w:val="left" w:pos="340" w:leader="none"/>
              </w:tabs>
              <w:spacing w:before="2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Kød og fisketilberedningsudstyr</w:t>
            </w:r>
          </w:p>
          <w:p>
            <w:pPr>
              <w:numPr>
                <w:ilvl w:val="0"/>
                <w:numId w:val="124"/>
              </w:numPr>
              <w:tabs>
                <w:tab w:val="left" w:pos="340" w:leader="none"/>
              </w:tabs>
              <w:spacing w:before="2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Vand til dyrehold og fiskeyngel</w:t>
            </w:r>
          </w:p>
          <w:p>
            <w:pPr>
              <w:numPr>
                <w:ilvl w:val="0"/>
                <w:numId w:val="124"/>
              </w:numPr>
              <w:tabs>
                <w:tab w:val="left" w:pos="340" w:leader="none"/>
              </w:tabs>
              <w:spacing w:before="20" w:after="20" w:line="240"/>
              <w:ind w:right="0" w:left="340" w:hanging="3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Hospitals-vaskemaskiner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19" w:leader="none"/>
                <w:tab w:val="left" w:pos="9638" w:leader="none"/>
              </w:tabs>
              <w:spacing w:before="6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Luftgab.</w:t>
            </w:r>
          </w:p>
        </w:tc>
      </w:tr>
    </w:tbl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Tvivl om hvilken medium kategori en forbruger tilhører: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Det skal oplyses at ovenstående skema ikke er udtømmende, hvorfor der kan forekomme installationer, som ikke er nævnt i skemaet. Hvis det er tilfældet kan der i Rørcenteranvisning 015 findes en mere dybdegående gennemgang, af de installationer som er omfattet af de forskellige medium kategorier. 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 det nedestående er der kort redegjort for, hvordan spørgsmålene ønskes besvaret. 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2.a. Hvilken type tilbagestrømningssikring er der i vandinstallationen?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Anfør hvilken type tilbagestrømningssikring der er anvendt. Eksempler på typer kan ses i skemaet under punkt 2, kolonnen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Sikring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20" w:after="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2.b. Hvilken model tilbagestrømningssikring er der i vandinstallationen?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Anfør hvilken model tilbagestrømningssikring der er anvendt. F.eks. Armatec model AT1167 eller Honeywell BA 295.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2.c. Hvornår er tilbagestrømningssikringen monteret?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Anfør hvornår tilbagestrømningssikringen er monteret.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2.d. Hvilken VVS-installatør har monteret tilbagestrømningssikringen?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Anfør hvilken VVS-installatør der har monteret tilbagestrømningssikringen.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2.e. Hvad gøres for at sikre, at tilbagestrømningssikringen virker?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Anfør hvad der gøres for at sikre at tilbagestrømningssikringen virker. Anfør evt. producentens vedligeholdelsesforskrift.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2.f. Mener I/du at tilbagestrømningssikringen i din virksomhed/ejendom lever op til gældende regler/love?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Mener I/du at tilbagestrømningssikringen i din virksomhed/ejendom lever op til gældende regler/love, jf. bygningsreglementet, DS/EN 1717 samt Fjelsted Vandværks regulativ.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3. Hvad anvendes vandet til, og sker der tilsætning af ”stoffer” inden tapning af vandet?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Anfør hvad vandet anvendes til, og om der sker tilsætning til vandet inden tapning.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4. Er der trykforøgende udstyr tilsluttet vandinstallationen?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 af årsager til at der kan ske tilbagestrømning af vand fra en brugerinstallation er, hvis der opstår et højere tryk end der er i forsyningsledningerne.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Anfør om der er tilsluttet udstyr til vandinstallationen, som i sig selv er i stand til at skabe et givent vandtryk.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5. Hvis din virksomhed er et landbrug, og der benyttes vandværksvand i forbindelse med sprøjtning, hvorledes tappes vandet?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Hvis din virksomhed er et landbrug, og der benyttes vandværksvand i forbindelse med sprøjtning, anføres hvorledes vandet tappes?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Er der spørgsmål er i velkommen til at kontakte vandværkets smed:         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Ole Hansen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Tlf. 40283065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4F81BD"/>
          <w:spacing w:val="0"/>
          <w:position w:val="0"/>
          <w:sz w:val="24"/>
          <w:shd w:fill="auto" w:val="clear"/>
        </w:rPr>
        <w:t xml:space="preserve">                                                                           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4"/>
          <w:shd w:fill="auto" w:val="clear"/>
        </w:rPr>
        <w:t xml:space="preserve">                                                                  </w:t>
      </w: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2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2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93">
    <w:abstractNumId w:val="24"/>
  </w:num>
  <w:num w:numId="95">
    <w:abstractNumId w:val="18"/>
  </w:num>
  <w:num w:numId="111">
    <w:abstractNumId w:val="12"/>
  </w:num>
  <w:num w:numId="118">
    <w:abstractNumId w:val="6"/>
  </w:num>
  <w:num w:numId="1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